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D3F" w:rsidRPr="00361ED2" w:rsidRDefault="005F5D3F" w:rsidP="005F5D3F">
      <w:pPr>
        <w:pStyle w:val="2"/>
        <w:ind w:left="709"/>
        <w:rPr>
          <w:b/>
          <w:sz w:val="24"/>
          <w:szCs w:val="24"/>
        </w:rPr>
      </w:pPr>
      <w:r w:rsidRPr="00361ED2">
        <w:rPr>
          <w:b/>
          <w:sz w:val="24"/>
          <w:szCs w:val="24"/>
        </w:rPr>
        <w:t>Компьютер тармоқларининг архитектур</w:t>
      </w:r>
      <w:r w:rsidRPr="00361ED2">
        <w:rPr>
          <w:b/>
          <w:sz w:val="24"/>
          <w:szCs w:val="24"/>
        </w:rPr>
        <w:t>а</w:t>
      </w:r>
      <w:r w:rsidRPr="00361ED2">
        <w:rPr>
          <w:b/>
          <w:sz w:val="24"/>
          <w:szCs w:val="24"/>
        </w:rPr>
        <w:t xml:space="preserve">си. 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Компьютер тармоқлари-коммуникацион қисм системал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ри ёрдамида ягона системага бирлаштирилган ғужланган ко</w:t>
      </w:r>
      <w:r w:rsidRPr="00361ED2">
        <w:rPr>
          <w:sz w:val="24"/>
          <w:szCs w:val="24"/>
        </w:rPr>
        <w:t>м</w:t>
      </w:r>
      <w:r w:rsidRPr="00361ED2">
        <w:rPr>
          <w:sz w:val="24"/>
          <w:szCs w:val="24"/>
        </w:rPr>
        <w:t>пьютер системалари тўпламидир. Ғужланган компьютер сист</w:t>
      </w:r>
      <w:r w:rsidRPr="00361ED2">
        <w:rPr>
          <w:sz w:val="24"/>
          <w:szCs w:val="24"/>
        </w:rPr>
        <w:t>е</w:t>
      </w:r>
      <w:r w:rsidRPr="00361ED2">
        <w:rPr>
          <w:sz w:val="24"/>
          <w:szCs w:val="24"/>
        </w:rPr>
        <w:t>маларига алоҳида ЭҲМлар ҳамда локал компьютер тармоқлари (ЛКТ) кириши мумкин. Ҳозирда амалда таркибида ЭҲМ бўлган интелектуаль абонент нуқталари ишлатилади ва, демак, компь</w:t>
      </w:r>
      <w:r w:rsidRPr="00361ED2">
        <w:rPr>
          <w:sz w:val="24"/>
          <w:szCs w:val="24"/>
        </w:rPr>
        <w:t>ю</w:t>
      </w:r>
      <w:r w:rsidRPr="00361ED2">
        <w:rPr>
          <w:sz w:val="24"/>
          <w:szCs w:val="24"/>
        </w:rPr>
        <w:t>тер тармоқларининг энг кичик структуравий қисми ЭҲМ десак хато бўлмайди. (3.1 - расм).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Коммуникацион қисм система қуйидагиларни ўз ичига олади:</w:t>
      </w:r>
    </w:p>
    <w:p w:rsidR="005F5D3F" w:rsidRPr="00361ED2" w:rsidRDefault="005F5D3F" w:rsidP="005F5D3F">
      <w:pPr>
        <w:pStyle w:val="2"/>
        <w:numPr>
          <w:ilvl w:val="0"/>
          <w:numId w:val="1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коммуникацион модуллар(КМ);</w:t>
      </w:r>
    </w:p>
    <w:p w:rsidR="005F5D3F" w:rsidRPr="00361ED2" w:rsidRDefault="005F5D3F" w:rsidP="005F5D3F">
      <w:pPr>
        <w:pStyle w:val="2"/>
        <w:numPr>
          <w:ilvl w:val="0"/>
          <w:numId w:val="1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алоқа каналлари;</w:t>
      </w:r>
    </w:p>
    <w:p w:rsidR="005F5D3F" w:rsidRPr="00361ED2" w:rsidRDefault="005F5D3F" w:rsidP="005F5D3F">
      <w:pPr>
        <w:pStyle w:val="2"/>
        <w:numPr>
          <w:ilvl w:val="0"/>
          <w:numId w:val="1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концентраторлар;</w:t>
      </w:r>
    </w:p>
    <w:p w:rsidR="005F5D3F" w:rsidRPr="00361ED2" w:rsidRDefault="005F5D3F" w:rsidP="005F5D3F">
      <w:pPr>
        <w:pStyle w:val="2"/>
        <w:numPr>
          <w:ilvl w:val="0"/>
          <w:numId w:val="1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тармоқлараро шлюзлар (кўприклар).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noProof/>
          <w:sz w:val="24"/>
          <w:szCs w:val="24"/>
        </w:rPr>
        <w:pict>
          <v:group id="_x0000_s1026" style="position:absolute;left:0;text-align:left;margin-left:5.9pt;margin-top:.3pt;width:333.45pt;height:293.55pt;z-index:251660288" coordorigin="1026,2804" coordsize="6669,5871" o:allowincell="f">
            <v:rect id="_x0000_s1027" style="position:absolute;left:1311;top:2804;width:1083;height:456">
              <v:textbox style="mso-next-textbox:#_x0000_s1027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</w:rPr>
                    </w:pPr>
                    <w:r w:rsidRPr="00DF13AE">
                      <w:rPr>
                        <w:sz w:val="23"/>
                      </w:rPr>
                      <w:t>Э</w:t>
                    </w:r>
                    <w:r>
                      <w:rPr>
                        <w:sz w:val="23"/>
                      </w:rPr>
                      <w:t>Ҳ</w:t>
                    </w:r>
                    <w:r w:rsidRPr="00DF13AE">
                      <w:rPr>
                        <w:sz w:val="23"/>
                      </w:rPr>
                      <w:t>М 3</w:t>
                    </w:r>
                  </w:p>
                </w:txbxContent>
              </v:textbox>
            </v:rect>
            <v:rect id="_x0000_s1028" style="position:absolute;left:2793;top:2804;width:1083;height:456">
              <v:textbox style="mso-next-textbox:#_x0000_s1028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  <w:lang w:val="en-US"/>
                      </w:rPr>
                    </w:pPr>
                    <w:r>
                      <w:rPr>
                        <w:sz w:val="23"/>
                      </w:rPr>
                      <w:t>ЭҲ</w:t>
                    </w:r>
                    <w:r w:rsidRPr="00DF13AE">
                      <w:rPr>
                        <w:sz w:val="23"/>
                      </w:rPr>
                      <w:t xml:space="preserve">М </w:t>
                    </w:r>
                    <w:r w:rsidRPr="00DF13AE">
                      <w:rPr>
                        <w:sz w:val="23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29" style="position:absolute;left:1938;top:3716;width:1767;height:456">
              <v:textbox style="mso-next-textbox:#_x0000_s1029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</w:rPr>
                    </w:pPr>
                    <w:r w:rsidRPr="00DF13AE">
                      <w:rPr>
                        <w:sz w:val="23"/>
                      </w:rPr>
                      <w:t>Конце</w:t>
                    </w:r>
                    <w:r w:rsidRPr="00DF13AE">
                      <w:rPr>
                        <w:sz w:val="23"/>
                      </w:rPr>
                      <w:t>н</w:t>
                    </w:r>
                    <w:r w:rsidRPr="00DF13AE">
                      <w:rPr>
                        <w:sz w:val="23"/>
                      </w:rPr>
                      <w:t>тратор</w:t>
                    </w:r>
                  </w:p>
                </w:txbxContent>
              </v:textbox>
            </v:rect>
            <v:rect id="_x0000_s1030" style="position:absolute;left:1083;top:5369;width:1083;height:456">
              <v:textbox style="mso-next-textbox:#_x0000_s1030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</w:rPr>
                    </w:pPr>
                    <w:r w:rsidRPr="00DF13AE">
                      <w:rPr>
                        <w:sz w:val="23"/>
                      </w:rPr>
                      <w:t>Э</w:t>
                    </w:r>
                    <w:r>
                      <w:rPr>
                        <w:sz w:val="23"/>
                      </w:rPr>
                      <w:t>Ҳ</w:t>
                    </w:r>
                    <w:r w:rsidRPr="00DF13AE">
                      <w:rPr>
                        <w:sz w:val="23"/>
                      </w:rPr>
                      <w:t>М 1</w:t>
                    </w:r>
                  </w:p>
                </w:txbxContent>
              </v:textbox>
            </v:rect>
            <v:rect id="_x0000_s1031" style="position:absolute;left:2565;top:5369;width:798;height:456">
              <v:textbox style="mso-next-textbox:#_x0000_s1031">
                <w:txbxContent>
                  <w:p w:rsidR="005F5D3F" w:rsidRDefault="005F5D3F" w:rsidP="005F5D3F">
                    <w:pPr>
                      <w:jc w:val="center"/>
                      <w:rPr>
                        <w:rFonts w:ascii="PANDA Times UZ" w:hAnsi="PANDA Times UZ"/>
                        <w:sz w:val="23"/>
                        <w:vertAlign w:val="subscript"/>
                      </w:rPr>
                    </w:pPr>
                    <w:r w:rsidRPr="00DF13AE">
                      <w:rPr>
                        <w:sz w:val="23"/>
                      </w:rPr>
                      <w:t>КМ</w:t>
                    </w:r>
                    <w:r>
                      <w:rPr>
                        <w:rFonts w:ascii="PANDA Times UZ" w:hAnsi="PANDA Times UZ"/>
                        <w:sz w:val="23"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032" style="position:absolute;left:2565;top:6167;width:798;height:456">
              <v:textbox style="mso-next-textbox:#_x0000_s1032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  <w:vertAlign w:val="subscript"/>
                      </w:rPr>
                    </w:pPr>
                    <w:r w:rsidRPr="00DF13AE">
                      <w:rPr>
                        <w:sz w:val="23"/>
                      </w:rPr>
                      <w:t>КМ</w:t>
                    </w:r>
                    <w:r w:rsidRPr="00DF13AE">
                      <w:rPr>
                        <w:sz w:val="23"/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_x0000_s1033" style="position:absolute;left:2166;top:6965;width:1425;height:798">
              <v:textbox style="mso-next-textbox:#_x0000_s1033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  <w:vertAlign w:val="subscript"/>
                      </w:rPr>
                    </w:pPr>
                    <w:r w:rsidRPr="00DF13AE">
                      <w:rPr>
                        <w:sz w:val="23"/>
                      </w:rPr>
                      <w:t>Шлюз</w:t>
                    </w:r>
                    <w:r w:rsidRPr="00DF13AE">
                      <w:rPr>
                        <w:sz w:val="23"/>
                        <w:vertAlign w:val="subscript"/>
                      </w:rPr>
                      <w:t>2</w:t>
                    </w:r>
                  </w:p>
                  <w:p w:rsidR="005F5D3F" w:rsidRPr="00DF13AE" w:rsidRDefault="005F5D3F" w:rsidP="005F5D3F">
                    <w:pPr>
                      <w:pStyle w:val="3"/>
                      <w:rPr>
                        <w:rFonts w:ascii="Times New Roman" w:hAnsi="Times New Roman"/>
                        <w:sz w:val="23"/>
                      </w:rPr>
                    </w:pPr>
                    <w:r w:rsidRPr="00DF13AE">
                      <w:rPr>
                        <w:rFonts w:ascii="Times New Roman" w:hAnsi="Times New Roman"/>
                        <w:sz w:val="23"/>
                      </w:rPr>
                      <w:t>(К</w:t>
                    </w:r>
                    <w:r w:rsidRPr="00DF13AE">
                      <w:rPr>
                        <w:rFonts w:ascii="Times New Roman" w:hAnsi="Times New Roman"/>
                        <w:sz w:val="23"/>
                      </w:rPr>
                      <w:t>у</w:t>
                    </w:r>
                    <w:r w:rsidRPr="00DF13AE">
                      <w:rPr>
                        <w:rFonts w:ascii="Times New Roman" w:hAnsi="Times New Roman"/>
                        <w:sz w:val="23"/>
                      </w:rPr>
                      <w:t>прик)</w:t>
                    </w:r>
                  </w:p>
                </w:txbxContent>
              </v:textbox>
            </v:rect>
            <v:oval id="_x0000_s1034" style="position:absolute;left:4902;top:2804;width:1539;height:627">
              <v:textbox style="mso-next-textbox:#_x0000_s1034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</w:rPr>
                    </w:pPr>
                    <w:r w:rsidRPr="00DF13AE">
                      <w:rPr>
                        <w:sz w:val="23"/>
                      </w:rPr>
                      <w:t>ЛКТ 2</w:t>
                    </w:r>
                  </w:p>
                </w:txbxContent>
              </v:textbox>
            </v:oval>
            <v:rect id="_x0000_s1035" style="position:absolute;left:1026;top:4571;width:1083;height:456">
              <v:textbox style="mso-next-textbox:#_x0000_s1035">
                <w:txbxContent>
                  <w:p w:rsidR="005F5D3F" w:rsidRPr="00DF13AE" w:rsidRDefault="005F5D3F" w:rsidP="005F5D3F">
                    <w:pPr>
                      <w:rPr>
                        <w:sz w:val="24"/>
                      </w:rPr>
                    </w:pPr>
                    <w:r w:rsidRPr="00DF13AE">
                      <w:rPr>
                        <w:sz w:val="24"/>
                      </w:rPr>
                      <w:t>Э</w:t>
                    </w:r>
                    <w:r>
                      <w:rPr>
                        <w:sz w:val="24"/>
                      </w:rPr>
                      <w:t>Ҳ</w:t>
                    </w:r>
                    <w:r w:rsidRPr="00DF13AE">
                      <w:rPr>
                        <w:sz w:val="24"/>
                      </w:rPr>
                      <w:t>М 2</w:t>
                    </w:r>
                  </w:p>
                </w:txbxContent>
              </v:textbox>
            </v:rect>
            <v:rect id="_x0000_s1036" style="position:absolute;left:2508;top:4571;width:855;height:456">
              <v:textbox style="mso-next-textbox:#_x0000_s1036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  <w:vertAlign w:val="subscript"/>
                      </w:rPr>
                    </w:pPr>
                    <w:r w:rsidRPr="00DF13AE">
                      <w:rPr>
                        <w:sz w:val="23"/>
                      </w:rPr>
                      <w:t>КМ</w:t>
                    </w:r>
                    <w:r w:rsidRPr="00DF13AE">
                      <w:rPr>
                        <w:sz w:val="23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037" style="position:absolute;left:4446;top:4001;width:1083;height:456">
              <v:textbox style="mso-next-textbox:#_x0000_s1037">
                <w:txbxContent>
                  <w:p w:rsidR="005F5D3F" w:rsidRPr="00DF13AE" w:rsidRDefault="005F5D3F" w:rsidP="005F5D3F">
                    <w:pPr>
                      <w:rPr>
                        <w:sz w:val="23"/>
                      </w:rPr>
                    </w:pPr>
                    <w:r w:rsidRPr="00DF13AE">
                      <w:rPr>
                        <w:sz w:val="23"/>
                      </w:rPr>
                      <w:t>К</w:t>
                    </w:r>
                    <w:r w:rsidRPr="00DF13AE">
                      <w:rPr>
                        <w:sz w:val="23"/>
                      </w:rPr>
                      <w:t>у</w:t>
                    </w:r>
                    <w:r w:rsidRPr="00DF13AE">
                      <w:rPr>
                        <w:sz w:val="23"/>
                      </w:rPr>
                      <w:t>прик</w:t>
                    </w:r>
                  </w:p>
                </w:txbxContent>
              </v:textbox>
            </v:rect>
            <v:rect id="_x0000_s1038" style="position:absolute;left:4617;top:4742;width:912;height:456">
              <v:textbox style="mso-next-textbox:#_x0000_s1038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  <w:vertAlign w:val="subscript"/>
                      </w:rPr>
                    </w:pPr>
                    <w:r w:rsidRPr="00DF13AE">
                      <w:rPr>
                        <w:sz w:val="23"/>
                      </w:rPr>
                      <w:t>КМ</w:t>
                    </w:r>
                    <w:r w:rsidRPr="00DF13AE">
                      <w:rPr>
                        <w:sz w:val="23"/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039" style="position:absolute;left:4617;top:5483;width:912;height:456">
              <v:textbox style="mso-next-textbox:#_x0000_s1039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  <w:vertAlign w:val="subscript"/>
                      </w:rPr>
                    </w:pPr>
                    <w:r w:rsidRPr="00DF13AE">
                      <w:rPr>
                        <w:sz w:val="23"/>
                      </w:rPr>
                      <w:t>КМ</w:t>
                    </w:r>
                    <w:r w:rsidRPr="00DF13AE">
                      <w:rPr>
                        <w:sz w:val="23"/>
                        <w:vertAlign w:val="subscript"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040" style="position:absolute;left:4617;top:6281;width:1140;height:570">
              <v:textbox style="mso-next-textbox:#_x0000_s1040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</w:rPr>
                    </w:pPr>
                    <w:r w:rsidRPr="00DF13AE">
                      <w:rPr>
                        <w:sz w:val="23"/>
                      </w:rPr>
                      <w:t>Шлюз</w:t>
                    </w:r>
                    <w:r w:rsidRPr="00DF13AE">
                      <w:rPr>
                        <w:sz w:val="23"/>
                        <w:vertAlign w:val="subscript"/>
                      </w:rPr>
                      <w:t>1</w:t>
                    </w:r>
                  </w:p>
                </w:txbxContent>
              </v:textbox>
            </v:rect>
            <v:oval id="_x0000_s1041" style="position:absolute;left:4218;top:7136;width:1440;height:627">
              <v:textbox style="mso-next-textbox:#_x0000_s1041">
                <w:txbxContent>
                  <w:p w:rsidR="005F5D3F" w:rsidRPr="00DF13AE" w:rsidRDefault="005F5D3F" w:rsidP="005F5D3F">
                    <w:pPr>
                      <w:jc w:val="center"/>
                      <w:rPr>
                        <w:sz w:val="23"/>
                      </w:rPr>
                    </w:pPr>
                    <w:r w:rsidRPr="00DF13AE">
                      <w:rPr>
                        <w:sz w:val="23"/>
                      </w:rPr>
                      <w:t>ЛКТ 1</w:t>
                    </w:r>
                  </w:p>
                </w:txbxContent>
              </v:textbox>
            </v:oval>
            <v:rect id="_x0000_s1042" style="position:absolute;left:6327;top:5483;width:1368;height:798">
              <v:textbox style="mso-next-textbox:#_x0000_s1042">
                <w:txbxContent>
                  <w:p w:rsidR="005F5D3F" w:rsidRPr="00DF13AE" w:rsidRDefault="005F5D3F" w:rsidP="005F5D3F">
                    <w:pPr>
                      <w:rPr>
                        <w:sz w:val="23"/>
                        <w:vertAlign w:val="subscript"/>
                        <w:lang w:val="en-US"/>
                      </w:rPr>
                    </w:pPr>
                    <w:r w:rsidRPr="00DF13AE">
                      <w:rPr>
                        <w:sz w:val="23"/>
                      </w:rPr>
                      <w:t>Шлюз</w:t>
                    </w:r>
                    <w:r w:rsidRPr="00DF13AE">
                      <w:rPr>
                        <w:sz w:val="23"/>
                        <w:vertAlign w:val="subscript"/>
                        <w:lang w:val="en-US"/>
                      </w:rPr>
                      <w:t xml:space="preserve">k </w:t>
                    </w:r>
                  </w:p>
                  <w:p w:rsidR="005F5D3F" w:rsidRPr="00DF13AE" w:rsidRDefault="005F5D3F" w:rsidP="005F5D3F">
                    <w:pPr>
                      <w:rPr>
                        <w:lang w:val="en-US"/>
                      </w:rPr>
                    </w:pPr>
                    <w:r w:rsidRPr="00DF13AE">
                      <w:rPr>
                        <w:sz w:val="23"/>
                        <w:lang w:val="en-US"/>
                      </w:rPr>
                      <w:t>(Куприк)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6156;top:3716;width:1368;height:570" strokecolor="white">
              <v:textbox style="mso-next-textbox:#_x0000_s1043">
                <w:txbxContent>
                  <w:p w:rsidR="005F5D3F" w:rsidRDefault="005F5D3F" w:rsidP="005F5D3F">
                    <w:r>
                      <w:rPr>
                        <w:lang w:val="en-US"/>
                      </w:rPr>
                      <w:t xml:space="preserve">k </w:t>
                    </w:r>
                    <w:r>
                      <w:t>се</w:t>
                    </w:r>
                    <w:r>
                      <w:t>г</w:t>
                    </w:r>
                    <w:r>
                      <w:t>ментга</w:t>
                    </w:r>
                  </w:p>
                </w:txbxContent>
              </v:textbox>
            </v:shape>
            <v:line id="_x0000_s1044" style="position:absolute" from="2394,3032" to="2793,3033">
              <v:stroke dashstyle="1 1" endcap="round"/>
            </v:line>
            <v:line id="_x0000_s1045" style="position:absolute" from="1938,3260" to="2508,3716"/>
            <v:line id="_x0000_s1046" style="position:absolute;flip:x" from="2508,3260" to="3249,3716"/>
            <v:line id="_x0000_s1047" style="position:absolute" from="3078,4172" to="3079,4571" strokeweight="3pt">
              <v:stroke linestyle="thinThin"/>
            </v:line>
            <v:line id="_x0000_s1048" style="position:absolute;flip:x" from="2109,4742" to="2508,4743"/>
            <v:line id="_x0000_s1049" style="position:absolute" from="3078,5027" to="3079,5369" strokeweight="3pt">
              <v:stroke linestyle="thinThin"/>
            </v:line>
            <v:line id="_x0000_s1050" style="position:absolute" from="3078,5825" to="3079,6167" strokeweight="3pt">
              <v:stroke linestyle="thinThin"/>
            </v:line>
            <v:line id="_x0000_s1051" style="position:absolute" from="3078,6623" to="3079,6965"/>
            <v:line id="_x0000_s1052" style="position:absolute;flip:x" from="2166,5597" to="2565,5598"/>
            <v:line id="_x0000_s1053" style="position:absolute" from="3363,4742" to="4617,5027" strokeweight="3pt">
              <v:stroke linestyle="thinThin"/>
            </v:line>
            <v:line id="_x0000_s1054" style="position:absolute;flip:x" from="3363,5198" to="4617,5597" strokeweight="3pt">
              <v:stroke linestyle="thinThin"/>
            </v:line>
            <v:line id="_x0000_s1055" style="position:absolute" from="3363,5711" to="4617,5712" strokeweight="3pt">
              <v:stroke dashstyle="1 1" linestyle="thinThin" endcap="round"/>
            </v:line>
            <v:line id="_x0000_s1056" style="position:absolute;flip:x" from="3363,5939" to="4617,6452" strokeweight="3pt">
              <v:stroke dashstyle="1 1" linestyle="thinThin" endcap="round"/>
            </v:line>
            <v:line id="_x0000_s1057" style="position:absolute;flip:x y" from="3363,5027" to="4617,5483" strokeweight="3pt">
              <v:stroke dashstyle="1 1" linestyle="thinThin" endcap="round"/>
            </v:line>
            <v:line id="_x0000_s1058" style="position:absolute;flip:x" from="4902,3431" to="5658,4001"/>
            <v:line id="_x0000_s1059" style="position:absolute" from="4902,4457" to="4903,4742"/>
            <v:line id="_x0000_s1060" style="position:absolute" from="7125,4457" to="7126,5483" strokeweight="3pt">
              <v:stroke dashstyle="1 1" linestyle="thinThin"/>
            </v:line>
            <v:line id="_x0000_s1061" style="position:absolute" from="5529,5711" to="6327,5712" strokeweight="3pt">
              <v:stroke dashstyle="1 1" linestyle="thinThin" endcap="round"/>
            </v:line>
            <v:line id="_x0000_s1062" style="position:absolute" from="3363,6509" to="4617,6510"/>
            <v:line id="_x0000_s1063" style="position:absolute" from="4959,6851" to="4960,7136"/>
            <v:line id="_x0000_s1064" style="position:absolute" from="2964,7763" to="2965,8105"/>
            <v:shape id="_x0000_s1065" type="#_x0000_t202" style="position:absolute;left:2223;top:8105;width:1368;height:570" strokecolor="white">
              <v:textbox style="mso-next-textbox:#_x0000_s1065">
                <w:txbxContent>
                  <w:p w:rsidR="005F5D3F" w:rsidRDefault="005F5D3F" w:rsidP="005F5D3F">
                    <w:r>
                      <w:rPr>
                        <w:lang w:val="en-US"/>
                      </w:rPr>
                      <w:t xml:space="preserve">2 </w:t>
                    </w:r>
                    <w:r>
                      <w:t>се</w:t>
                    </w:r>
                    <w:r>
                      <w:t>г</w:t>
                    </w:r>
                    <w:r>
                      <w:t>ментга</w:t>
                    </w:r>
                  </w:p>
                </w:txbxContent>
              </v:textbox>
            </v:shape>
          </v:group>
        </w:pic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jc w:val="center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jc w:val="center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jc w:val="center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jc w:val="center"/>
        <w:rPr>
          <w:sz w:val="24"/>
          <w:szCs w:val="24"/>
        </w:rPr>
      </w:pPr>
      <w:r w:rsidRPr="00361ED2">
        <w:rPr>
          <w:sz w:val="24"/>
          <w:szCs w:val="24"/>
        </w:rPr>
        <w:t>3.1- расм. Компьютер тармоғи фрагме</w:t>
      </w:r>
      <w:r w:rsidRPr="00361ED2">
        <w:rPr>
          <w:sz w:val="24"/>
          <w:szCs w:val="24"/>
        </w:rPr>
        <w:t>н</w:t>
      </w:r>
      <w:r w:rsidRPr="00361ED2">
        <w:rPr>
          <w:sz w:val="24"/>
          <w:szCs w:val="24"/>
        </w:rPr>
        <w:t>ти.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b/>
          <w:i/>
          <w:sz w:val="24"/>
          <w:szCs w:val="24"/>
        </w:rPr>
        <w:t>Коммуникацион модулларнинг</w:t>
      </w:r>
      <w:r w:rsidRPr="00361ED2">
        <w:rPr>
          <w:sz w:val="24"/>
          <w:szCs w:val="24"/>
        </w:rPr>
        <w:t xml:space="preserve"> асосий вазифаси олинган пакетни бошқа коммун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>кацион модулга ёки абонент нуқтасига маълум маршрут бўйича узатишдир. Коммуникацион модуль пакетларни коммутацияловчи марказ деб ҳам юритил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ди.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b/>
          <w:i/>
          <w:sz w:val="24"/>
          <w:szCs w:val="24"/>
        </w:rPr>
        <w:t>Алоқа каналлари</w:t>
      </w:r>
      <w:r w:rsidRPr="00361ED2">
        <w:rPr>
          <w:sz w:val="24"/>
          <w:szCs w:val="24"/>
        </w:rPr>
        <w:t xml:space="preserve"> тармоқ элементларини ягона тармоққа бирлаштиради. 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b/>
          <w:i/>
          <w:sz w:val="24"/>
          <w:szCs w:val="24"/>
        </w:rPr>
        <w:t>Концентраторлар</w:t>
      </w:r>
      <w:r w:rsidRPr="00361ED2">
        <w:rPr>
          <w:sz w:val="24"/>
          <w:szCs w:val="24"/>
        </w:rPr>
        <w:t xml:space="preserve"> информацияни тезлиги катта бўлган каналлар орқали узатилишидан аввал зичлаштириш учун хи</w:t>
      </w:r>
      <w:r w:rsidRPr="00361ED2">
        <w:rPr>
          <w:sz w:val="24"/>
          <w:szCs w:val="24"/>
        </w:rPr>
        <w:t>з</w:t>
      </w:r>
      <w:r w:rsidRPr="00361ED2">
        <w:rPr>
          <w:sz w:val="24"/>
          <w:szCs w:val="24"/>
        </w:rPr>
        <w:t>мат қилади.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b/>
          <w:i/>
          <w:sz w:val="24"/>
          <w:szCs w:val="24"/>
        </w:rPr>
        <w:t>Тармоқлараро шлюзлар ва кўприклар</w:t>
      </w:r>
      <w:r w:rsidRPr="00361ED2">
        <w:rPr>
          <w:sz w:val="24"/>
          <w:szCs w:val="24"/>
        </w:rPr>
        <w:t xml:space="preserve"> тармоқни локаль компьютер тармоқлари билан улашга ёки глобаль тармоқ се</w:t>
      </w:r>
      <w:r w:rsidRPr="00361ED2">
        <w:rPr>
          <w:sz w:val="24"/>
          <w:szCs w:val="24"/>
        </w:rPr>
        <w:t>г</w:t>
      </w:r>
      <w:r w:rsidRPr="00361ED2">
        <w:rPr>
          <w:sz w:val="24"/>
          <w:szCs w:val="24"/>
        </w:rPr>
        <w:t>ментларини бирлаштиришга хизмат қилади. Кўприклар ёрдамида тармоқ протколлари бир хил бўлган тармоқ сегментлари бирлаштирилади. Ҳар қандай тармоқда қуйидаги қисм системаларини ажр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тиш мумкин: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numPr>
          <w:ilvl w:val="0"/>
          <w:numId w:val="2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фойдаланувчи қисм системаси;</w:t>
      </w:r>
    </w:p>
    <w:p w:rsidR="005F5D3F" w:rsidRPr="00361ED2" w:rsidRDefault="005F5D3F" w:rsidP="005F5D3F">
      <w:pPr>
        <w:pStyle w:val="2"/>
        <w:numPr>
          <w:ilvl w:val="0"/>
          <w:numId w:val="2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бошқариш қисм системаси;</w:t>
      </w:r>
    </w:p>
    <w:p w:rsidR="005F5D3F" w:rsidRPr="00361ED2" w:rsidRDefault="005F5D3F" w:rsidP="005F5D3F">
      <w:pPr>
        <w:pStyle w:val="2"/>
        <w:numPr>
          <w:ilvl w:val="0"/>
          <w:numId w:val="2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коммуникацион қисм системаси;</w:t>
      </w:r>
    </w:p>
    <w:p w:rsidR="005F5D3F" w:rsidRPr="00361ED2" w:rsidRDefault="005F5D3F" w:rsidP="005F5D3F">
      <w:pPr>
        <w:pStyle w:val="2"/>
        <w:ind w:left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b/>
          <w:i/>
          <w:sz w:val="24"/>
          <w:szCs w:val="24"/>
        </w:rPr>
        <w:t>Фойдаланувчи ёки абонент</w:t>
      </w:r>
      <w:r w:rsidRPr="00361ED2">
        <w:rPr>
          <w:sz w:val="24"/>
          <w:szCs w:val="24"/>
        </w:rPr>
        <w:t xml:space="preserve"> қисм системаси фойдал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нувчиларнинг (абонентларнинг) компьютер системаларини ўз ичига олади ва фойдаланувчиларнинг информацияни сақлаш, и</w:t>
      </w:r>
      <w:r w:rsidRPr="00361ED2">
        <w:rPr>
          <w:sz w:val="24"/>
          <w:szCs w:val="24"/>
        </w:rPr>
        <w:t>ш</w:t>
      </w:r>
      <w:r w:rsidRPr="00361ED2">
        <w:rPr>
          <w:sz w:val="24"/>
          <w:szCs w:val="24"/>
        </w:rPr>
        <w:t>лаш ва олишдаги эҳтиёжларини қондиришга хизмат қилади.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b/>
          <w:i/>
          <w:sz w:val="24"/>
          <w:szCs w:val="24"/>
        </w:rPr>
        <w:t>Бошқариш қисм системаси</w:t>
      </w:r>
      <w:r w:rsidRPr="00361ED2">
        <w:rPr>
          <w:sz w:val="24"/>
          <w:szCs w:val="24"/>
        </w:rPr>
        <w:t xml:space="preserve"> компьютер та</w:t>
      </w:r>
      <w:r w:rsidRPr="00361ED2">
        <w:rPr>
          <w:sz w:val="24"/>
          <w:szCs w:val="24"/>
        </w:rPr>
        <w:t>р</w:t>
      </w:r>
      <w:r w:rsidRPr="00361ED2">
        <w:rPr>
          <w:sz w:val="24"/>
          <w:szCs w:val="24"/>
        </w:rPr>
        <w:t>моқларининг барча элементларини уларнинг ўзаро алоқаси ягона қоида бўйича амалга оширилувчи ягона системага бирлаштиришга хизмат қилади. Бу қисм система бутун тармоқ ишлаши учун о</w:t>
      </w:r>
      <w:r w:rsidRPr="00361ED2">
        <w:rPr>
          <w:sz w:val="24"/>
          <w:szCs w:val="24"/>
        </w:rPr>
        <w:t>п</w:t>
      </w:r>
      <w:r w:rsidRPr="00361ED2">
        <w:rPr>
          <w:sz w:val="24"/>
          <w:szCs w:val="24"/>
        </w:rPr>
        <w:t>тималь шароит яратиш мақсадида хизматчи информацияни йиғиш, тахлил қилиш ва элементларга таъсир этиш йўли билан система элемен</w:t>
      </w:r>
      <w:r w:rsidRPr="00361ED2">
        <w:rPr>
          <w:sz w:val="24"/>
          <w:szCs w:val="24"/>
        </w:rPr>
        <w:t>т</w:t>
      </w:r>
      <w:r w:rsidRPr="00361ED2">
        <w:rPr>
          <w:sz w:val="24"/>
          <w:szCs w:val="24"/>
        </w:rPr>
        <w:t>ларининг ўзаро алоқасини таъминлайди.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b/>
          <w:i/>
          <w:sz w:val="24"/>
          <w:szCs w:val="24"/>
        </w:rPr>
        <w:t>Коммуникацион қисм системаси</w:t>
      </w:r>
      <w:r w:rsidRPr="00361ED2">
        <w:rPr>
          <w:sz w:val="24"/>
          <w:szCs w:val="24"/>
        </w:rPr>
        <w:t xml:space="preserve"> фойдаланувчилар манфаатлари ва тармоқни бошқариш учун тармоқда информ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цияни узатишга хизмат қилади. Бошқача айтганда, тармоқнинг ишл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шини узоқлаштирилган жараёнларни коммуникацион қисм система орқали ўзаро алоқаси каби тасаввур этиш мумкин. Узоқлаштирилган жараёнларнинг ўзаро алоқаси деганда фай</w:t>
      </w:r>
      <w:r w:rsidRPr="00361ED2">
        <w:rPr>
          <w:sz w:val="24"/>
          <w:szCs w:val="24"/>
        </w:rPr>
        <w:t>л</w:t>
      </w:r>
      <w:r w:rsidRPr="00361ED2">
        <w:rPr>
          <w:sz w:val="24"/>
          <w:szCs w:val="24"/>
        </w:rPr>
        <w:t>ларни алмашиш, электрон почта орқали ахборотларни узатиш, программани бажаришга бую</w:t>
      </w:r>
      <w:r w:rsidRPr="00361ED2">
        <w:rPr>
          <w:sz w:val="24"/>
          <w:szCs w:val="24"/>
        </w:rPr>
        <w:t>р</w:t>
      </w:r>
      <w:r w:rsidRPr="00361ED2">
        <w:rPr>
          <w:sz w:val="24"/>
          <w:szCs w:val="24"/>
        </w:rPr>
        <w:t>тма юбориш ва натижани олиш, маълумотлар баз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сига мурожаат ва ҳ. тушунилади.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jc w:val="center"/>
        <w:rPr>
          <w:b/>
          <w:sz w:val="24"/>
          <w:szCs w:val="24"/>
        </w:rPr>
      </w:pPr>
      <w:r w:rsidRPr="00361ED2">
        <w:rPr>
          <w:b/>
          <w:sz w:val="24"/>
          <w:szCs w:val="24"/>
        </w:rPr>
        <w:t>3.2. Компьютер тармоқларида информация ҳимоясининг       хус</w:t>
      </w:r>
      <w:r w:rsidRPr="00361ED2">
        <w:rPr>
          <w:b/>
          <w:sz w:val="24"/>
          <w:szCs w:val="24"/>
        </w:rPr>
        <w:t>у</w:t>
      </w:r>
      <w:r w:rsidRPr="00361ED2">
        <w:rPr>
          <w:b/>
          <w:sz w:val="24"/>
          <w:szCs w:val="24"/>
        </w:rPr>
        <w:t>сиятлари.</w:t>
      </w:r>
    </w:p>
    <w:p w:rsidR="005F5D3F" w:rsidRPr="00361ED2" w:rsidRDefault="005F5D3F" w:rsidP="005F5D3F">
      <w:pPr>
        <w:pStyle w:val="2"/>
        <w:ind w:firstLine="709"/>
        <w:jc w:val="center"/>
        <w:rPr>
          <w:sz w:val="24"/>
          <w:szCs w:val="24"/>
        </w:rPr>
      </w:pP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 xml:space="preserve">Информация ҳимояси нуқтаи назаридан компьютер тармоқларини </w:t>
      </w:r>
      <w:r w:rsidRPr="00361ED2">
        <w:rPr>
          <w:b/>
          <w:i/>
          <w:sz w:val="24"/>
          <w:szCs w:val="24"/>
        </w:rPr>
        <w:t>корпоратив ва умумфойдаланувчи</w:t>
      </w:r>
      <w:r w:rsidRPr="00361ED2">
        <w:rPr>
          <w:sz w:val="24"/>
          <w:szCs w:val="24"/>
        </w:rPr>
        <w:t xml:space="preserve"> тармоқларга ажратиш мумкин. Корпоратив тармоқларда барча элементлар (алоқа каналлари бундан истисно бўлиши мумкин) битта корх</w:t>
      </w:r>
      <w:r w:rsidRPr="00361ED2">
        <w:rPr>
          <w:sz w:val="24"/>
          <w:szCs w:val="24"/>
        </w:rPr>
        <w:t>о</w:t>
      </w:r>
      <w:r w:rsidRPr="00361ED2">
        <w:rPr>
          <w:sz w:val="24"/>
          <w:szCs w:val="24"/>
        </w:rPr>
        <w:t>нага тааллуқли бўлади. Бундай тармоқларда бутун тармоқ бўйича информация ҳимоясининг ягона сиёсатини юритиш му</w:t>
      </w:r>
      <w:r w:rsidRPr="00361ED2">
        <w:rPr>
          <w:sz w:val="24"/>
          <w:szCs w:val="24"/>
        </w:rPr>
        <w:t>м</w:t>
      </w:r>
      <w:r w:rsidRPr="00361ED2">
        <w:rPr>
          <w:sz w:val="24"/>
          <w:szCs w:val="24"/>
        </w:rPr>
        <w:t>кин. Давлат ва ҳарбий бошқариш тармоқлари, авиация ва темир йўл компаниялари тармоқлари корпоратив тармоқларга мисол б</w:t>
      </w:r>
      <w:r w:rsidRPr="00361ED2">
        <w:rPr>
          <w:sz w:val="24"/>
          <w:szCs w:val="24"/>
        </w:rPr>
        <w:t>у</w:t>
      </w:r>
      <w:r w:rsidRPr="00361ED2">
        <w:rPr>
          <w:sz w:val="24"/>
          <w:szCs w:val="24"/>
        </w:rPr>
        <w:t>лаолади.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b/>
          <w:i/>
          <w:sz w:val="24"/>
          <w:szCs w:val="24"/>
        </w:rPr>
        <w:t>Умумфойдаланувчи</w:t>
      </w:r>
      <w:r w:rsidRPr="00361ED2">
        <w:rPr>
          <w:sz w:val="24"/>
          <w:szCs w:val="24"/>
        </w:rPr>
        <w:t xml:space="preserve"> коммерция тармоқларида асосий мақсад информацияни тарқатиш бўлиб, шахсий информацион ресурсларни ҳимоялаш, асосан, фойдаланувчилар сатҳида ама</w:t>
      </w:r>
      <w:r w:rsidRPr="00361ED2">
        <w:rPr>
          <w:sz w:val="24"/>
          <w:szCs w:val="24"/>
        </w:rPr>
        <w:t>л</w:t>
      </w:r>
      <w:r w:rsidRPr="00361ED2">
        <w:rPr>
          <w:sz w:val="24"/>
          <w:szCs w:val="24"/>
        </w:rPr>
        <w:t xml:space="preserve">га оширилади. Бундай тармоққа мисол тариқасида </w:t>
      </w:r>
      <w:r w:rsidRPr="00361ED2">
        <w:rPr>
          <w:sz w:val="24"/>
          <w:szCs w:val="24"/>
          <w:lang w:val="en-US"/>
        </w:rPr>
        <w:t>Internet</w:t>
      </w:r>
      <w:r w:rsidRPr="00361ED2">
        <w:rPr>
          <w:sz w:val="24"/>
          <w:szCs w:val="24"/>
        </w:rPr>
        <w:t xml:space="preserve"> тармоғини кўрсатиш мумкин.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Корпоратив тармоқлар умумфойдаланувчи тармоқлар б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>лан боғланиши мумкин. Бу ҳолда корпоратив тармоқнинг маъмурияти (эгаси) умумфойдаланувчи тармоқ томонидан к</w:t>
      </w:r>
      <w:r w:rsidRPr="00361ED2">
        <w:rPr>
          <w:sz w:val="24"/>
          <w:szCs w:val="24"/>
        </w:rPr>
        <w:t>е</w:t>
      </w:r>
      <w:r w:rsidRPr="00361ED2">
        <w:rPr>
          <w:sz w:val="24"/>
          <w:szCs w:val="24"/>
        </w:rPr>
        <w:t>лувчи хавфни тўсиш мақсадида қўшимча эҳтиёт чораларини кўришга ма</w:t>
      </w:r>
      <w:r w:rsidRPr="00361ED2">
        <w:rPr>
          <w:sz w:val="24"/>
          <w:szCs w:val="24"/>
        </w:rPr>
        <w:t>ж</w:t>
      </w:r>
      <w:r w:rsidRPr="00361ED2">
        <w:rPr>
          <w:sz w:val="24"/>
          <w:szCs w:val="24"/>
        </w:rPr>
        <w:t>бур.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Ҳар қандай тармоқ учун информацияни ҳимояловчи си</w:t>
      </w:r>
      <w:r w:rsidRPr="00361ED2">
        <w:rPr>
          <w:sz w:val="24"/>
          <w:szCs w:val="24"/>
        </w:rPr>
        <w:t>с</w:t>
      </w:r>
      <w:r w:rsidRPr="00361ED2">
        <w:rPr>
          <w:sz w:val="24"/>
          <w:szCs w:val="24"/>
        </w:rPr>
        <w:t>темани яратишда қуйидагиларни ҳисобга олиш зарур:</w:t>
      </w:r>
    </w:p>
    <w:p w:rsidR="005F5D3F" w:rsidRPr="00361ED2" w:rsidRDefault="005F5D3F" w:rsidP="005F5D3F">
      <w:pPr>
        <w:pStyle w:val="2"/>
        <w:numPr>
          <w:ilvl w:val="0"/>
          <w:numId w:val="3"/>
        </w:numPr>
        <w:tabs>
          <w:tab w:val="clear" w:pos="360"/>
          <w:tab w:val="num" w:pos="0"/>
        </w:tabs>
        <w:ind w:left="0" w:firstLine="709"/>
        <w:rPr>
          <w:sz w:val="24"/>
          <w:szCs w:val="24"/>
        </w:rPr>
      </w:pPr>
      <w:r w:rsidRPr="00361ED2">
        <w:rPr>
          <w:sz w:val="24"/>
          <w:szCs w:val="24"/>
        </w:rPr>
        <w:t>системанининг мураккаблиги. Системанинг м</w:t>
      </w:r>
      <w:r w:rsidRPr="00361ED2">
        <w:rPr>
          <w:sz w:val="24"/>
          <w:szCs w:val="24"/>
        </w:rPr>
        <w:t>у</w:t>
      </w:r>
      <w:r w:rsidRPr="00361ED2">
        <w:rPr>
          <w:sz w:val="24"/>
          <w:szCs w:val="24"/>
        </w:rPr>
        <w:t>раккаблиги қисм системаларининг сони, турли-туманлилиги ва б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жарувчи вазифалари билан аниқланади;</w:t>
      </w:r>
    </w:p>
    <w:p w:rsidR="005F5D3F" w:rsidRPr="00361ED2" w:rsidRDefault="005F5D3F" w:rsidP="005F5D3F">
      <w:pPr>
        <w:pStyle w:val="2"/>
        <w:numPr>
          <w:ilvl w:val="0"/>
          <w:numId w:val="3"/>
        </w:numPr>
        <w:tabs>
          <w:tab w:val="clear" w:pos="360"/>
          <w:tab w:val="num" w:pos="0"/>
        </w:tabs>
        <w:ind w:left="0" w:firstLine="709"/>
        <w:rPr>
          <w:sz w:val="24"/>
          <w:szCs w:val="24"/>
        </w:rPr>
      </w:pPr>
      <w:r w:rsidRPr="00361ED2">
        <w:rPr>
          <w:sz w:val="24"/>
          <w:szCs w:val="24"/>
        </w:rPr>
        <w:t>катта масофаларда тақсимланган ресурслардан фойдаланиш устидан самарали назоратни таъминлаш мумкин эмасл</w:t>
      </w:r>
      <w:r w:rsidRPr="00361ED2">
        <w:rPr>
          <w:sz w:val="24"/>
          <w:szCs w:val="24"/>
        </w:rPr>
        <w:t>и</w:t>
      </w:r>
      <w:r w:rsidRPr="00361ED2">
        <w:rPr>
          <w:sz w:val="24"/>
          <w:szCs w:val="24"/>
        </w:rPr>
        <w:t>ги;</w:t>
      </w:r>
    </w:p>
    <w:p w:rsidR="005F5D3F" w:rsidRPr="00361ED2" w:rsidRDefault="005F5D3F" w:rsidP="005F5D3F">
      <w:pPr>
        <w:pStyle w:val="2"/>
        <w:numPr>
          <w:ilvl w:val="0"/>
          <w:numId w:val="3"/>
        </w:numPr>
        <w:tabs>
          <w:tab w:val="clear" w:pos="360"/>
          <w:tab w:val="num" w:pos="1069"/>
        </w:tabs>
        <w:ind w:left="1069"/>
        <w:rPr>
          <w:sz w:val="24"/>
          <w:szCs w:val="24"/>
        </w:rPr>
      </w:pPr>
      <w:r w:rsidRPr="00361ED2">
        <w:rPr>
          <w:sz w:val="24"/>
          <w:szCs w:val="24"/>
        </w:rPr>
        <w:t>ресурсларнинг турли эгаларга мансублиги.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Компьютер тармоқларида информацияни комм</w:t>
      </w:r>
      <w:r w:rsidRPr="00361ED2">
        <w:rPr>
          <w:sz w:val="24"/>
          <w:szCs w:val="24"/>
        </w:rPr>
        <w:t>у</w:t>
      </w:r>
      <w:r w:rsidRPr="00361ED2">
        <w:rPr>
          <w:sz w:val="24"/>
          <w:szCs w:val="24"/>
        </w:rPr>
        <w:t>никацион қисм система орқали кафолатли узатишни таъминлаш мақсадида ахборотларни етказишнинг иккиланган маршрутлари ҳамда алоқа каналларида и</w:t>
      </w:r>
      <w:r w:rsidRPr="00361ED2">
        <w:rPr>
          <w:sz w:val="24"/>
          <w:szCs w:val="24"/>
        </w:rPr>
        <w:t>н</w:t>
      </w:r>
      <w:r w:rsidRPr="00361ED2">
        <w:rPr>
          <w:sz w:val="24"/>
          <w:szCs w:val="24"/>
        </w:rPr>
        <w:t>формациянинг бузилиши ва йўқолишига қарши чоралар кўзда тутилиши лозим. Бундай мураккаб сист</w:t>
      </w:r>
      <w:r w:rsidRPr="00361ED2">
        <w:rPr>
          <w:sz w:val="24"/>
          <w:szCs w:val="24"/>
        </w:rPr>
        <w:t>е</w:t>
      </w:r>
      <w:r w:rsidRPr="00361ED2">
        <w:rPr>
          <w:sz w:val="24"/>
          <w:szCs w:val="24"/>
        </w:rPr>
        <w:t xml:space="preserve">малар адаптив бўлиши, </w:t>
      </w:r>
      <w:r w:rsidRPr="00361ED2">
        <w:rPr>
          <w:sz w:val="24"/>
          <w:szCs w:val="24"/>
        </w:rPr>
        <w:lastRenderedPageBreak/>
        <w:t>яъни бу системалардаги элементларни н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зорати доимо таъминланиши ва хатто, алоҳида қисм система ишдан чиққанда ҳам система ишлашини давом эттириш имк</w:t>
      </w:r>
      <w:r w:rsidRPr="00361ED2">
        <w:rPr>
          <w:sz w:val="24"/>
          <w:szCs w:val="24"/>
        </w:rPr>
        <w:t>о</w:t>
      </w:r>
      <w:r w:rsidRPr="00361ED2">
        <w:rPr>
          <w:sz w:val="24"/>
          <w:szCs w:val="24"/>
        </w:rPr>
        <w:t>ниятига  эга бўлиши шарт.</w:t>
      </w:r>
    </w:p>
    <w:p w:rsidR="005F5D3F" w:rsidRPr="00361ED2" w:rsidRDefault="005F5D3F" w:rsidP="005F5D3F">
      <w:pPr>
        <w:pStyle w:val="2"/>
        <w:ind w:firstLine="709"/>
        <w:rPr>
          <w:sz w:val="24"/>
          <w:szCs w:val="24"/>
        </w:rPr>
      </w:pPr>
      <w:r w:rsidRPr="00361ED2">
        <w:rPr>
          <w:sz w:val="24"/>
          <w:szCs w:val="24"/>
        </w:rPr>
        <w:t>Ҳимояланган компьютер тармоқларида информация ха</w:t>
      </w:r>
      <w:r w:rsidRPr="00361ED2">
        <w:rPr>
          <w:sz w:val="24"/>
          <w:szCs w:val="24"/>
        </w:rPr>
        <w:t>в</w:t>
      </w:r>
      <w:r w:rsidRPr="00361ED2">
        <w:rPr>
          <w:sz w:val="24"/>
          <w:szCs w:val="24"/>
        </w:rPr>
        <w:t>фсизлигини таъминловчи барча метод ва воситалар қуйидаги гуру</w:t>
      </w:r>
      <w:r w:rsidRPr="00361ED2">
        <w:rPr>
          <w:sz w:val="24"/>
          <w:szCs w:val="24"/>
        </w:rPr>
        <w:t>х</w:t>
      </w:r>
      <w:r w:rsidRPr="00361ED2">
        <w:rPr>
          <w:sz w:val="24"/>
          <w:szCs w:val="24"/>
        </w:rPr>
        <w:t>ларга ажратилиши мумкин:</w:t>
      </w:r>
    </w:p>
    <w:p w:rsidR="005F5D3F" w:rsidRPr="00361ED2" w:rsidRDefault="005F5D3F" w:rsidP="005F5D3F">
      <w:pPr>
        <w:pStyle w:val="2"/>
        <w:numPr>
          <w:ilvl w:val="0"/>
          <w:numId w:val="4"/>
        </w:numPr>
        <w:tabs>
          <w:tab w:val="clear" w:pos="360"/>
          <w:tab w:val="num" w:pos="0"/>
        </w:tabs>
        <w:ind w:left="0" w:firstLine="709"/>
        <w:rPr>
          <w:sz w:val="24"/>
          <w:szCs w:val="24"/>
        </w:rPr>
      </w:pPr>
      <w:r w:rsidRPr="00361ED2">
        <w:rPr>
          <w:sz w:val="24"/>
          <w:szCs w:val="24"/>
        </w:rPr>
        <w:t>фойдаланувчи қисм системасида ва ихтисосла</w:t>
      </w:r>
      <w:r w:rsidRPr="00361ED2">
        <w:rPr>
          <w:sz w:val="24"/>
          <w:szCs w:val="24"/>
        </w:rPr>
        <w:t>ш</w:t>
      </w:r>
      <w:r w:rsidRPr="00361ED2">
        <w:rPr>
          <w:sz w:val="24"/>
          <w:szCs w:val="24"/>
        </w:rPr>
        <w:t>тирилган комуникацион компьютер системал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рида информация ҳимоясини таъминлаш;</w:t>
      </w:r>
    </w:p>
    <w:p w:rsidR="005F5D3F" w:rsidRPr="00361ED2" w:rsidRDefault="005F5D3F" w:rsidP="005F5D3F">
      <w:pPr>
        <w:pStyle w:val="2"/>
        <w:numPr>
          <w:ilvl w:val="0"/>
          <w:numId w:val="4"/>
        </w:numPr>
        <w:tabs>
          <w:tab w:val="clear" w:pos="360"/>
          <w:tab w:val="num" w:pos="0"/>
        </w:tabs>
        <w:ind w:left="0" w:firstLine="709"/>
        <w:rPr>
          <w:sz w:val="24"/>
          <w:szCs w:val="24"/>
        </w:rPr>
      </w:pPr>
      <w:r w:rsidRPr="00361ED2">
        <w:rPr>
          <w:sz w:val="24"/>
          <w:szCs w:val="24"/>
        </w:rPr>
        <w:t>тармоқни бошқариш қисм системасида информ</w:t>
      </w:r>
      <w:r w:rsidRPr="00361ED2">
        <w:rPr>
          <w:sz w:val="24"/>
          <w:szCs w:val="24"/>
        </w:rPr>
        <w:t>а</w:t>
      </w:r>
      <w:r w:rsidRPr="00361ED2">
        <w:rPr>
          <w:sz w:val="24"/>
          <w:szCs w:val="24"/>
        </w:rPr>
        <w:t>цияни ҳимоялаш;</w:t>
      </w:r>
    </w:p>
    <w:p w:rsidR="005F5D3F" w:rsidRPr="00361ED2" w:rsidRDefault="005F5D3F" w:rsidP="005F5D3F">
      <w:pPr>
        <w:pStyle w:val="2"/>
        <w:numPr>
          <w:ilvl w:val="0"/>
          <w:numId w:val="4"/>
        </w:numPr>
        <w:tabs>
          <w:tab w:val="clear" w:pos="360"/>
          <w:tab w:val="num" w:pos="0"/>
        </w:tabs>
        <w:ind w:left="0" w:firstLine="709"/>
        <w:rPr>
          <w:sz w:val="24"/>
          <w:szCs w:val="24"/>
        </w:rPr>
      </w:pPr>
      <w:r w:rsidRPr="00361ED2">
        <w:rPr>
          <w:sz w:val="24"/>
          <w:szCs w:val="24"/>
        </w:rPr>
        <w:t>алоқа каналларида информацияни ҳимоялаш;</w:t>
      </w:r>
    </w:p>
    <w:p w:rsidR="005F5D3F" w:rsidRPr="00361ED2" w:rsidRDefault="005F5D3F" w:rsidP="005F5D3F">
      <w:pPr>
        <w:pStyle w:val="2"/>
        <w:numPr>
          <w:ilvl w:val="0"/>
          <w:numId w:val="4"/>
        </w:numPr>
        <w:tabs>
          <w:tab w:val="clear" w:pos="360"/>
          <w:tab w:val="num" w:pos="0"/>
        </w:tabs>
        <w:ind w:left="0" w:firstLine="709"/>
        <w:rPr>
          <w:sz w:val="24"/>
          <w:szCs w:val="24"/>
        </w:rPr>
      </w:pPr>
      <w:r w:rsidRPr="00361ED2">
        <w:rPr>
          <w:sz w:val="24"/>
          <w:szCs w:val="24"/>
        </w:rPr>
        <w:t>ўзаро алоқада бўлган жараёнларнинг ҳақиқий эканлигининг назоратини таъминлаш;</w:t>
      </w:r>
    </w:p>
    <w:p w:rsidR="005F5D3F" w:rsidRPr="00361ED2" w:rsidRDefault="005F5D3F" w:rsidP="005F5D3F">
      <w:pPr>
        <w:pStyle w:val="2"/>
        <w:numPr>
          <w:ilvl w:val="0"/>
          <w:numId w:val="4"/>
        </w:numPr>
        <w:tabs>
          <w:tab w:val="clear" w:pos="360"/>
          <w:tab w:val="num" w:pos="0"/>
        </w:tabs>
        <w:ind w:left="0" w:firstLine="709"/>
        <w:rPr>
          <w:sz w:val="24"/>
          <w:szCs w:val="24"/>
        </w:rPr>
      </w:pPr>
      <w:r w:rsidRPr="00361ED2">
        <w:rPr>
          <w:sz w:val="24"/>
          <w:szCs w:val="24"/>
        </w:rPr>
        <w:t>коммуникацион қисм тармоқ орқали олинувчи и</w:t>
      </w:r>
      <w:r w:rsidRPr="00361ED2">
        <w:rPr>
          <w:sz w:val="24"/>
          <w:szCs w:val="24"/>
        </w:rPr>
        <w:t>н</w:t>
      </w:r>
      <w:r w:rsidRPr="00361ED2">
        <w:rPr>
          <w:sz w:val="24"/>
          <w:szCs w:val="24"/>
        </w:rPr>
        <w:t>формациянинг ҳақиқийлигини тасдиқлаш.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B39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0EC71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AFF026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729A61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F5D3F"/>
    <w:rsid w:val="005F5D3F"/>
    <w:rsid w:val="008D4083"/>
    <w:rsid w:val="00A93C87"/>
    <w:rsid w:val="00B10225"/>
    <w:rsid w:val="00C33864"/>
    <w:rsid w:val="00C53144"/>
    <w:rsid w:val="00C53F18"/>
    <w:rsid w:val="00D574A8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D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F5D3F"/>
    <w:pPr>
      <w:jc w:val="both"/>
    </w:pPr>
  </w:style>
  <w:style w:type="character" w:customStyle="1" w:styleId="20">
    <w:name w:val="Основной текст 2 Знак"/>
    <w:basedOn w:val="a0"/>
    <w:link w:val="2"/>
    <w:rsid w:val="005F5D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F5D3F"/>
    <w:pPr>
      <w:jc w:val="center"/>
    </w:pPr>
    <w:rPr>
      <w:rFonts w:ascii="PANDA Times UZ" w:hAnsi="PANDA Times UZ"/>
    </w:rPr>
  </w:style>
  <w:style w:type="character" w:customStyle="1" w:styleId="30">
    <w:name w:val="Основной текст 3 Знак"/>
    <w:basedOn w:val="a0"/>
    <w:link w:val="3"/>
    <w:rsid w:val="005F5D3F"/>
    <w:rPr>
      <w:rFonts w:ascii="PANDA Times UZ" w:eastAsia="Times New Roman" w:hAnsi="PANDA Times UZ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2012-09-22T07:42:00Z</dcterms:created>
  <dcterms:modified xsi:type="dcterms:W3CDTF">2012-09-22T07:42:00Z</dcterms:modified>
</cp:coreProperties>
</file>